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B0CD" w14:textId="2A5D3D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7FA">
        <w:rPr>
          <w:b/>
          <w:noProof/>
          <w:sz w:val="24"/>
        </w:rPr>
        <w:t>RAN</w:t>
      </w:r>
      <w:r w:rsidR="008878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7FA">
        <w:rPr>
          <w:b/>
          <w:noProof/>
          <w:sz w:val="24"/>
        </w:rPr>
        <w:t>8</w:t>
      </w:r>
      <w:r w:rsidR="0088786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1489C">
        <w:rPr>
          <w:b/>
          <w:i/>
          <w:noProof/>
          <w:sz w:val="28"/>
        </w:rPr>
        <w:t>R</w:t>
      </w:r>
      <w:r w:rsidR="00900F3E">
        <w:rPr>
          <w:b/>
          <w:i/>
          <w:noProof/>
          <w:sz w:val="28"/>
        </w:rPr>
        <w:t>P-182740</w:t>
      </w:r>
    </w:p>
    <w:p w14:paraId="4981A680" w14:textId="0AD754E6" w:rsidR="001E41F3" w:rsidRDefault="00FC07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 w:rsidR="00887865">
        <w:rPr>
          <w:b/>
          <w:noProof/>
          <w:sz w:val="24"/>
        </w:rPr>
        <w:t>orrento</w:t>
      </w:r>
      <w:r w:rsidR="001E41F3">
        <w:rPr>
          <w:b/>
          <w:noProof/>
          <w:sz w:val="24"/>
        </w:rPr>
        <w:t xml:space="preserve">, </w:t>
      </w:r>
      <w:r w:rsidR="00887865">
        <w:rPr>
          <w:b/>
          <w:noProof/>
          <w:sz w:val="24"/>
        </w:rPr>
        <w:t>Italy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887865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88786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</w:t>
      </w:r>
      <w:r w:rsidR="00887865">
        <w:rPr>
          <w:b/>
          <w:noProof/>
          <w:sz w:val="24"/>
        </w:rPr>
        <w:t>Dec</w:t>
      </w:r>
      <w:r>
        <w:rPr>
          <w:b/>
          <w:noProof/>
          <w:sz w:val="24"/>
        </w:rPr>
        <w:t>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4876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D6A6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8CD9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B6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4F4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865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787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F44C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A512E" w14:textId="08FF4FCB" w:rsidR="001E41F3" w:rsidRPr="00410371" w:rsidRDefault="00FC07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215AA">
              <w:rPr>
                <w:b/>
                <w:noProof/>
                <w:sz w:val="28"/>
              </w:rPr>
              <w:t>.10</w:t>
            </w:r>
            <w:r w:rsidR="00E04D4B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68795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2E70FF" w14:textId="2F413B61" w:rsidR="001E41F3" w:rsidRPr="00410371" w:rsidRDefault="009E27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F0364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3DB1A6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6A720" w14:textId="776483AA" w:rsidR="001E41F3" w:rsidRPr="00410371" w:rsidRDefault="00356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8662D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89F738" w14:textId="77777777" w:rsidR="001E41F3" w:rsidRPr="00410371" w:rsidRDefault="00FC0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DEC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8BDF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A9F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49FE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079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31F741" w14:textId="77777777" w:rsidTr="00547111">
        <w:tc>
          <w:tcPr>
            <w:tcW w:w="9641" w:type="dxa"/>
            <w:gridSpan w:val="9"/>
          </w:tcPr>
          <w:p w14:paraId="71AEB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76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ADBAC6" w14:textId="77777777" w:rsidTr="00A7671C">
        <w:tc>
          <w:tcPr>
            <w:tcW w:w="2835" w:type="dxa"/>
          </w:tcPr>
          <w:p w14:paraId="2AA2CC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7EC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30C5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1E5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D678" w14:textId="5FA02C30" w:rsidR="00F25D98" w:rsidRDefault="00E04D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CC90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F1F65" w14:textId="45A4D5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C431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52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314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E8F903" w14:textId="77777777" w:rsidTr="00547111">
        <w:tc>
          <w:tcPr>
            <w:tcW w:w="9640" w:type="dxa"/>
            <w:gridSpan w:val="11"/>
          </w:tcPr>
          <w:p w14:paraId="3A83F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0050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A5F0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0E93B" w14:textId="6EACBD1A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7.5 kHz carrier shift for additional </w:t>
            </w:r>
            <w:r w:rsidR="00FE38BB">
              <w:rPr>
                <w:noProof/>
              </w:rPr>
              <w:t xml:space="preserve">operating </w:t>
            </w:r>
            <w:r>
              <w:rPr>
                <w:noProof/>
              </w:rPr>
              <w:t xml:space="preserve">bands </w:t>
            </w:r>
          </w:p>
        </w:tc>
      </w:tr>
      <w:tr w:rsidR="001E41F3" w14:paraId="7A84BC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8B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EFC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49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337D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227CA" w14:textId="70EFCCB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2986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AB5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7D2F9D" w14:textId="639E37C6" w:rsidR="001E41F3" w:rsidRDefault="00887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BB596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34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12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5FC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E9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8C1680" w14:textId="7A308F2F" w:rsidR="001E41F3" w:rsidRDefault="00E04D4B">
            <w:pPr>
              <w:pStyle w:val="CRCoverPage"/>
              <w:spacing w:after="0"/>
              <w:ind w:left="100"/>
              <w:rPr>
                <w:noProof/>
              </w:rPr>
            </w:pPr>
            <w:r w:rsidRPr="00E04D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7E8F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13B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26B40B" w14:textId="0C469822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887865">
              <w:rPr>
                <w:noProof/>
              </w:rPr>
              <w:t>2</w:t>
            </w:r>
            <w:r>
              <w:rPr>
                <w:noProof/>
              </w:rPr>
              <w:t>-1</w:t>
            </w:r>
            <w:r w:rsidR="00887865">
              <w:rPr>
                <w:noProof/>
              </w:rPr>
              <w:t>3</w:t>
            </w:r>
          </w:p>
        </w:tc>
      </w:tr>
      <w:tr w:rsidR="001E41F3" w14:paraId="6C4C74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5B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C45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9AA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1B8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DF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6F0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1CC6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E8E1BD" w14:textId="428A2ACF" w:rsidR="001E41F3" w:rsidRDefault="00221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28C0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40B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EFF3F7" w14:textId="28DF243B" w:rsidR="001E41F3" w:rsidRDefault="002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B8466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2F0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01B0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DCC1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AB1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7194CF" w14:textId="77777777" w:rsidTr="00547111">
        <w:tc>
          <w:tcPr>
            <w:tcW w:w="1843" w:type="dxa"/>
          </w:tcPr>
          <w:p w14:paraId="514E09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F1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AE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6B1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61A5B" w14:textId="4BC1F264" w:rsidR="001E41F3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>Support of t</w:t>
            </w:r>
            <w:r w:rsidR="00A3760F" w:rsidRPr="000651D5">
              <w:rPr>
                <w:noProof/>
              </w:rPr>
              <w:t>h</w:t>
            </w:r>
            <w:r w:rsidR="001B6DEC" w:rsidRPr="000651D5">
              <w:rPr>
                <w:noProof/>
              </w:rPr>
              <w:t xml:space="preserve">e 7.5 kHz frequency shift of the UL is important for facilitating LTE/NR coexistence. </w:t>
            </w:r>
            <w:r w:rsidRPr="000651D5">
              <w:rPr>
                <w:noProof/>
              </w:rPr>
              <w:t>In the current version of the specification, t</w:t>
            </w:r>
            <w:r w:rsidR="001B6DEC" w:rsidRPr="000651D5">
              <w:rPr>
                <w:noProof/>
              </w:rPr>
              <w:t>h</w:t>
            </w:r>
            <w:r w:rsidRPr="000651D5">
              <w:rPr>
                <w:noProof/>
              </w:rPr>
              <w:t>is</w:t>
            </w:r>
            <w:r w:rsidR="001B6DEC" w:rsidRPr="000651D5">
              <w:rPr>
                <w:noProof/>
              </w:rPr>
              <w:t xml:space="preserve"> shift is specified for </w:t>
            </w:r>
            <w:r w:rsidR="00F3515D">
              <w:rPr>
                <w:noProof/>
              </w:rPr>
              <w:t xml:space="preserve">all </w:t>
            </w:r>
            <w:r w:rsidR="001B6DEC" w:rsidRPr="000651D5">
              <w:rPr>
                <w:noProof/>
              </w:rPr>
              <w:t xml:space="preserve">SUL bands and </w:t>
            </w:r>
            <w:r w:rsidR="00F3515D">
              <w:rPr>
                <w:noProof/>
              </w:rPr>
              <w:t xml:space="preserve">all FDD </w:t>
            </w:r>
            <w:r w:rsidR="001B6DEC" w:rsidRPr="000651D5">
              <w:rPr>
                <w:noProof/>
              </w:rPr>
              <w:t xml:space="preserve">bands </w:t>
            </w:r>
            <w:r w:rsidR="00F3515D">
              <w:rPr>
                <w:noProof/>
              </w:rPr>
              <w:t>except for n74</w:t>
            </w:r>
            <w:r w:rsidR="00A63787">
              <w:rPr>
                <w:noProof/>
              </w:rPr>
              <w:t xml:space="preserve">. </w:t>
            </w:r>
          </w:p>
          <w:p w14:paraId="0775F44C" w14:textId="77777777" w:rsidR="006B7F85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CEF09" w14:textId="60DEDF02" w:rsidR="006B7F85" w:rsidRPr="000651D5" w:rsidRDefault="00937345" w:rsidP="00A63787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>Specifyi</w:t>
            </w:r>
            <w:r w:rsidR="007A77D7" w:rsidRPr="000651D5">
              <w:rPr>
                <w:noProof/>
              </w:rPr>
              <w:t>n</w:t>
            </w:r>
            <w:r w:rsidRPr="000651D5">
              <w:rPr>
                <w:noProof/>
              </w:rPr>
              <w:t xml:space="preserve">g the shift for </w:t>
            </w:r>
            <w:r w:rsidR="00F3515D">
              <w:rPr>
                <w:noProof/>
              </w:rPr>
              <w:t>FDD band n74</w:t>
            </w:r>
            <w:r w:rsidRPr="000651D5">
              <w:rPr>
                <w:noProof/>
              </w:rPr>
              <w:t xml:space="preserve"> in a later release </w:t>
            </w:r>
            <w:r w:rsidR="00F3515D">
              <w:rPr>
                <w:noProof/>
              </w:rPr>
              <w:t xml:space="preserve">or for any FDD band in later release </w:t>
            </w:r>
            <w:r w:rsidRPr="000651D5">
              <w:rPr>
                <w:noProof/>
              </w:rPr>
              <w:t>would lead to a non-backwards compatible change</w:t>
            </w:r>
            <w:r w:rsidR="00A47647">
              <w:rPr>
                <w:noProof/>
              </w:rPr>
              <w:t xml:space="preserve"> since bands are release independent</w:t>
            </w:r>
            <w:r w:rsidRPr="000651D5">
              <w:rPr>
                <w:noProof/>
              </w:rPr>
              <w:t xml:space="preserve">. </w:t>
            </w:r>
            <w:r w:rsidR="003407C6" w:rsidRPr="000651D5">
              <w:rPr>
                <w:noProof/>
              </w:rPr>
              <w:t>In view of the fact that the feature is already implemented</w:t>
            </w:r>
            <w:r w:rsidRPr="000651D5">
              <w:rPr>
                <w:noProof/>
              </w:rPr>
              <w:t xml:space="preserve"> </w:t>
            </w:r>
            <w:r w:rsidR="003E3855">
              <w:rPr>
                <w:noProof/>
              </w:rPr>
              <w:t xml:space="preserve">for almost all the FDD </w:t>
            </w:r>
            <w:r w:rsidRPr="000651D5">
              <w:rPr>
                <w:noProof/>
              </w:rPr>
              <w:t>bands</w:t>
            </w:r>
            <w:r w:rsidR="00492595" w:rsidRPr="000651D5">
              <w:rPr>
                <w:noProof/>
              </w:rPr>
              <w:t xml:space="preserve"> </w:t>
            </w:r>
            <w:r w:rsidRPr="000651D5">
              <w:rPr>
                <w:noProof/>
              </w:rPr>
              <w:t>supported</w:t>
            </w:r>
            <w:r w:rsidR="00B3519B" w:rsidRPr="000651D5">
              <w:rPr>
                <w:noProof/>
              </w:rPr>
              <w:t xml:space="preserve"> in the current version</w:t>
            </w:r>
            <w:r w:rsidR="00492595" w:rsidRPr="000651D5">
              <w:rPr>
                <w:noProof/>
              </w:rPr>
              <w:t xml:space="preserve">, </w:t>
            </w:r>
            <w:r w:rsidR="0063730C" w:rsidRPr="000651D5">
              <w:rPr>
                <w:noProof/>
              </w:rPr>
              <w:t xml:space="preserve">support for </w:t>
            </w:r>
            <w:r w:rsidR="002E2F2D" w:rsidRPr="000651D5">
              <w:rPr>
                <w:noProof/>
              </w:rPr>
              <w:t xml:space="preserve">the </w:t>
            </w:r>
            <w:r w:rsidR="00B3519B" w:rsidRPr="000651D5">
              <w:rPr>
                <w:noProof/>
              </w:rPr>
              <w:t xml:space="preserve">said </w:t>
            </w:r>
            <w:r w:rsidR="002E2F2D" w:rsidRPr="000651D5">
              <w:rPr>
                <w:noProof/>
              </w:rPr>
              <w:t>outstanding</w:t>
            </w:r>
            <w:r w:rsidR="003E3855">
              <w:rPr>
                <w:noProof/>
              </w:rPr>
              <w:t xml:space="preserve"> band</w:t>
            </w:r>
            <w:r w:rsidR="00492595" w:rsidRPr="000651D5">
              <w:rPr>
                <w:noProof/>
              </w:rPr>
              <w:t xml:space="preserve"> </w:t>
            </w:r>
            <w:r w:rsidR="00B3519B" w:rsidRPr="000651D5">
              <w:rPr>
                <w:noProof/>
              </w:rPr>
              <w:t>can</w:t>
            </w:r>
            <w:r w:rsidR="00DB7F2E" w:rsidRPr="000651D5">
              <w:rPr>
                <w:noProof/>
              </w:rPr>
              <w:t xml:space="preserve"> </w:t>
            </w:r>
            <w:r w:rsidR="00492595" w:rsidRPr="000651D5">
              <w:rPr>
                <w:noProof/>
              </w:rPr>
              <w:t xml:space="preserve">be added </w:t>
            </w:r>
            <w:r w:rsidR="00B3519B" w:rsidRPr="000651D5">
              <w:rPr>
                <w:noProof/>
              </w:rPr>
              <w:t>in</w:t>
            </w:r>
            <w:r w:rsidR="00492595" w:rsidRPr="000651D5">
              <w:rPr>
                <w:noProof/>
              </w:rPr>
              <w:t xml:space="preserve"> the open release (Rel-15)</w:t>
            </w:r>
            <w:r w:rsidR="00B3519B" w:rsidRPr="000651D5">
              <w:rPr>
                <w:noProof/>
              </w:rPr>
              <w:t xml:space="preserve"> thus avoiding non-backwards compatible changes.</w:t>
            </w:r>
            <w:r w:rsidR="00492595" w:rsidRPr="000651D5">
              <w:rPr>
                <w:noProof/>
              </w:rPr>
              <w:t xml:space="preserve"> </w:t>
            </w:r>
            <w:r w:rsidR="00A63787">
              <w:rPr>
                <w:noProof/>
              </w:rPr>
              <w:t xml:space="preserve">Therefore </w:t>
            </w:r>
            <w:r w:rsidR="00A63787" w:rsidRPr="000651D5">
              <w:rPr>
                <w:noProof/>
              </w:rPr>
              <w:t>7.5 kHz</w:t>
            </w:r>
            <w:r w:rsidR="00A63787">
              <w:rPr>
                <w:noProof/>
              </w:rPr>
              <w:t xml:space="preserve"> </w:t>
            </w:r>
            <w:r w:rsidR="00A63787" w:rsidRPr="000651D5">
              <w:rPr>
                <w:noProof/>
              </w:rPr>
              <w:t>frequency shift</w:t>
            </w:r>
            <w:r w:rsidR="00A63787">
              <w:rPr>
                <w:noProof/>
              </w:rPr>
              <w:t xml:space="preserve"> is introduced in all FDD bands.</w:t>
            </w:r>
          </w:p>
        </w:tc>
      </w:tr>
      <w:tr w:rsidR="001E41F3" w14:paraId="2DD4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0C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9A463" w14:textId="77777777" w:rsidR="001E41F3" w:rsidRPr="00065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D15B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C75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0C84E" w14:textId="090B0FCD" w:rsidR="001E41F3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 xml:space="preserve">The 7.5 kHz </w:t>
            </w:r>
            <w:r w:rsidR="00F3515D" w:rsidRPr="000651D5">
              <w:rPr>
                <w:noProof/>
              </w:rPr>
              <w:t>frequency shift</w:t>
            </w:r>
            <w:r w:rsidRPr="000651D5">
              <w:rPr>
                <w:noProof/>
              </w:rPr>
              <w:t xml:space="preserve"> </w:t>
            </w:r>
            <w:r w:rsidR="002E2F2D" w:rsidRPr="000651D5">
              <w:rPr>
                <w:noProof/>
              </w:rPr>
              <w:t xml:space="preserve">is specified for </w:t>
            </w:r>
            <w:r w:rsidR="00F3515D">
              <w:rPr>
                <w:noProof/>
              </w:rPr>
              <w:t xml:space="preserve">all FDD </w:t>
            </w:r>
            <w:r w:rsidR="002E2F2D" w:rsidRPr="000651D5">
              <w:rPr>
                <w:noProof/>
              </w:rPr>
              <w:t>bands</w:t>
            </w:r>
            <w:r w:rsidR="003E3855">
              <w:rPr>
                <w:noProof/>
              </w:rPr>
              <w:t xml:space="preserve"> </w:t>
            </w:r>
            <w:r w:rsidR="00F3515D">
              <w:rPr>
                <w:noProof/>
              </w:rPr>
              <w:t>i.e. also include the missing FDD band n74</w:t>
            </w:r>
            <w:r w:rsidR="002E2F2D" w:rsidRPr="000651D5">
              <w:rPr>
                <w:noProof/>
              </w:rPr>
              <w:t>.</w:t>
            </w:r>
            <w:r w:rsidR="00F3515D">
              <w:rPr>
                <w:noProof/>
              </w:rPr>
              <w:t xml:space="preserve"> </w:t>
            </w:r>
          </w:p>
        </w:tc>
      </w:tr>
      <w:tr w:rsidR="001E41F3" w14:paraId="4E041C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53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A999E" w14:textId="77777777" w:rsidR="001E41F3" w:rsidRPr="000651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9392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8E0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AE4AD" w14:textId="48B67B05" w:rsidR="001E41F3" w:rsidRPr="000651D5" w:rsidRDefault="006B7F85">
            <w:pPr>
              <w:pStyle w:val="CRCoverPage"/>
              <w:spacing w:after="0"/>
              <w:ind w:left="100"/>
              <w:rPr>
                <w:noProof/>
              </w:rPr>
            </w:pPr>
            <w:r w:rsidRPr="000651D5">
              <w:rPr>
                <w:noProof/>
              </w:rPr>
              <w:t>LTE/NR coexistence is not possible for</w:t>
            </w:r>
            <w:r w:rsidR="00F3515D">
              <w:rPr>
                <w:noProof/>
              </w:rPr>
              <w:t xml:space="preserve"> FDD </w:t>
            </w:r>
            <w:r w:rsidRPr="000651D5">
              <w:rPr>
                <w:noProof/>
              </w:rPr>
              <w:t>ban</w:t>
            </w:r>
            <w:r w:rsidR="00F3515D">
              <w:rPr>
                <w:noProof/>
              </w:rPr>
              <w:t>d</w:t>
            </w:r>
            <w:r w:rsidRPr="000651D5">
              <w:rPr>
                <w:noProof/>
              </w:rPr>
              <w:t xml:space="preserve"> </w:t>
            </w:r>
            <w:r w:rsidR="00F3515D">
              <w:rPr>
                <w:noProof/>
              </w:rPr>
              <w:t>n74</w:t>
            </w:r>
            <w:r w:rsidR="002E2F2D" w:rsidRPr="000651D5">
              <w:rPr>
                <w:noProof/>
              </w:rPr>
              <w:t>.</w:t>
            </w:r>
          </w:p>
        </w:tc>
      </w:tr>
      <w:tr w:rsidR="001E41F3" w14:paraId="37ABDBBF" w14:textId="77777777" w:rsidTr="00547111">
        <w:tc>
          <w:tcPr>
            <w:tcW w:w="2694" w:type="dxa"/>
            <w:gridSpan w:val="2"/>
          </w:tcPr>
          <w:p w14:paraId="197451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5B82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953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A12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9F8C5" w14:textId="0F860A1E" w:rsidR="001E41F3" w:rsidRDefault="003407C6" w:rsidP="003E3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3F727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A40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4C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898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34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FA4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5A6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0CCF1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710C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BFC4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C0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90104" w14:textId="42378CB1" w:rsidR="001E41F3" w:rsidRDefault="003B7C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8ACA1" w14:textId="681D4B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935C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F92CE" w14:textId="7DE1D0B3" w:rsidR="00FE7A0A" w:rsidRDefault="003B7C77" w:rsidP="00FE7A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38.101-1 CR </w:t>
            </w:r>
            <w:r w:rsidR="00FE7A0A">
              <w:rPr>
                <w:noProof/>
              </w:rPr>
              <w:t>0029</w:t>
            </w:r>
            <w:bookmarkStart w:id="2" w:name="_GoBack"/>
            <w:bookmarkEnd w:id="2"/>
          </w:p>
        </w:tc>
      </w:tr>
      <w:tr w:rsidR="001E41F3" w14:paraId="26A15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15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176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060C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CC3D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678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66B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D9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1309" w14:textId="77777777" w:rsidR="001E41F3" w:rsidRDefault="00FC0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D00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72E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059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347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24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7FF85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A2F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AF82F" w14:textId="35696748" w:rsidR="001E41F3" w:rsidRDefault="003B7C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affected clauses are subject to approval of the TS 38.101-1 CR </w:t>
            </w:r>
            <w:r w:rsidR="00503319">
              <w:rPr>
                <w:noProof/>
              </w:rPr>
              <w:t xml:space="preserve">0029 in </w:t>
            </w:r>
            <w:r w:rsidR="00503319" w:rsidRPr="00503319">
              <w:rPr>
                <w:noProof/>
              </w:rPr>
              <w:t>R4-181655</w:t>
            </w:r>
            <w:r w:rsidR="000A5658">
              <w:rPr>
                <w:noProof/>
              </w:rPr>
              <w:t>5</w:t>
            </w:r>
            <w:r>
              <w:rPr>
                <w:noProof/>
              </w:rPr>
              <w:t xml:space="preserve"> (markup in this CR relativ</w:t>
            </w:r>
            <w:r w:rsidR="00503319">
              <w:rPr>
                <w:noProof/>
              </w:rPr>
              <w:t>e to the CR 0029</w:t>
            </w:r>
            <w:r>
              <w:rPr>
                <w:noProof/>
              </w:rPr>
              <w:t>).</w:t>
            </w:r>
          </w:p>
        </w:tc>
      </w:tr>
    </w:tbl>
    <w:p w14:paraId="0767169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9A7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DA3FB" w14:textId="2C86DE72" w:rsidR="00E04D4B" w:rsidRPr="00785A80" w:rsidRDefault="00FC07FA" w:rsidP="00E04D4B">
      <w:pPr>
        <w:rPr>
          <w:b/>
          <w:i/>
          <w:noProof/>
          <w:color w:val="0070C0"/>
          <w:sz w:val="28"/>
          <w:szCs w:val="28"/>
        </w:rPr>
      </w:pPr>
      <w:r w:rsidRPr="00785A80">
        <w:rPr>
          <w:b/>
          <w:i/>
          <w:noProof/>
          <w:color w:val="0070C0"/>
          <w:sz w:val="28"/>
          <w:szCs w:val="28"/>
        </w:rPr>
        <w:lastRenderedPageBreak/>
        <w:t>&lt; start of changes &gt;</w:t>
      </w:r>
    </w:p>
    <w:p w14:paraId="4D109268" w14:textId="7A15FF43" w:rsidR="00785A80" w:rsidRDefault="00785A80" w:rsidP="00E04D4B">
      <w:pPr>
        <w:rPr>
          <w:noProof/>
          <w:color w:val="0070C0"/>
        </w:rPr>
      </w:pPr>
    </w:p>
    <w:p w14:paraId="43C87039" w14:textId="77777777" w:rsidR="00785A80" w:rsidRPr="00C40F13" w:rsidRDefault="00785A80" w:rsidP="00785A80">
      <w:pPr>
        <w:pStyle w:val="Heading3"/>
        <w:ind w:left="0" w:firstLine="0"/>
      </w:pPr>
      <w:r w:rsidRPr="00C40F13">
        <w:t>5.4.2</w:t>
      </w:r>
      <w:r w:rsidRPr="00C40F13">
        <w:tab/>
      </w:r>
      <w:r w:rsidRPr="00C40F13">
        <w:rPr>
          <w:rFonts w:hint="eastAsia"/>
        </w:rPr>
        <w:t xml:space="preserve">Channel </w:t>
      </w:r>
      <w:r w:rsidRPr="00C40F13">
        <w:t>r</w:t>
      </w:r>
      <w:r w:rsidRPr="00C40F13">
        <w:rPr>
          <w:rFonts w:hint="eastAsia"/>
        </w:rPr>
        <w:t>aster</w:t>
      </w:r>
    </w:p>
    <w:p w14:paraId="7B86161E" w14:textId="77777777" w:rsidR="00785A80" w:rsidRPr="00C40F13" w:rsidRDefault="00785A80" w:rsidP="00785A80">
      <w:pPr>
        <w:pStyle w:val="Heading4"/>
        <w:ind w:left="0" w:firstLine="0"/>
      </w:pPr>
      <w:r w:rsidRPr="00C40F13">
        <w:t>5.4.2.1</w:t>
      </w:r>
      <w:r w:rsidRPr="00C40F13">
        <w:tab/>
        <w:t>NR-ARFCN and c</w:t>
      </w:r>
      <w:r w:rsidRPr="00C40F13">
        <w:rPr>
          <w:rFonts w:hint="eastAsia"/>
        </w:rPr>
        <w:t xml:space="preserve">hannel </w:t>
      </w:r>
      <w:r w:rsidRPr="00C40F13">
        <w:t>r</w:t>
      </w:r>
      <w:r w:rsidRPr="00C40F13">
        <w:rPr>
          <w:rFonts w:hint="eastAsia"/>
        </w:rPr>
        <w:t xml:space="preserve">aster </w:t>
      </w:r>
    </w:p>
    <w:p w14:paraId="620B6DD0" w14:textId="77777777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/>
        </w:rPr>
        <w:t>The global frequency channel raster defines a set of RF reference frequencies F</w:t>
      </w:r>
      <w:r w:rsidRPr="00C40F13">
        <w:rPr>
          <w:rFonts w:eastAsia="Yu Mincho"/>
          <w:vertAlign w:val="subscript"/>
        </w:rPr>
        <w:t>REF.</w:t>
      </w:r>
      <w:r w:rsidRPr="00C40F13">
        <w:rPr>
          <w:rFonts w:eastAsia="Yu Mincho"/>
        </w:rPr>
        <w:t xml:space="preserve"> The RF reference frequency is used in signalling to identify the position of RF channels, SS blocks and other elements. </w:t>
      </w:r>
    </w:p>
    <w:p w14:paraId="6B80BA92" w14:textId="77777777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40F13">
        <w:rPr>
          <w:rFonts w:eastAsia="Yu Mincho"/>
        </w:rPr>
        <w:t>ΔF</w:t>
      </w:r>
      <w:r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</w:t>
      </w:r>
    </w:p>
    <w:p w14:paraId="44827677" w14:textId="77777777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/>
        </w:rPr>
        <w:t>RF reference frequencies are designated by an NR Absolute Radio Frequency Channel Number (NR-ARFCN) in the range (</w:t>
      </w:r>
      <w:proofErr w:type="gramStart"/>
      <w:r w:rsidRPr="00C40F13">
        <w:rPr>
          <w:rFonts w:eastAsia="Yu Mincho"/>
        </w:rPr>
        <w:t>0..</w:t>
      </w:r>
      <w:proofErr w:type="gramEnd"/>
      <w:r w:rsidRPr="00C40F13">
        <w:rPr>
          <w:rFonts w:cs="v5.0.0"/>
        </w:rPr>
        <w:t xml:space="preserve"> </w:t>
      </w:r>
      <w:r w:rsidRPr="00C40F13">
        <w:t>2016666</w:t>
      </w:r>
      <w:r w:rsidRPr="00C40F13">
        <w:rPr>
          <w:rFonts w:eastAsia="Yu Mincho"/>
        </w:rPr>
        <w:t>) on the global frequency raster. The relation between the NR-ARFCN and the RF reference frequency F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in MHz is given by the following equation, where F</w:t>
      </w:r>
      <w:r w:rsidRPr="00C40F13">
        <w:rPr>
          <w:rFonts w:eastAsia="Yu Mincho"/>
          <w:vertAlign w:val="subscript"/>
        </w:rPr>
        <w:t>REF-Offs</w:t>
      </w:r>
      <w:r w:rsidRPr="00C40F13">
        <w:rPr>
          <w:rFonts w:eastAsia="Yu Mincho"/>
        </w:rPr>
        <w:t xml:space="preserve"> and </w:t>
      </w:r>
      <w:proofErr w:type="spellStart"/>
      <w:r w:rsidRPr="00C40F13">
        <w:rPr>
          <w:rFonts w:eastAsia="Yu Mincho"/>
        </w:rPr>
        <w:t>N</w:t>
      </w:r>
      <w:r w:rsidRPr="00C40F13">
        <w:rPr>
          <w:rFonts w:eastAsia="Yu Mincho"/>
          <w:vertAlign w:val="subscript"/>
        </w:rPr>
        <w:t>Ref</w:t>
      </w:r>
      <w:proofErr w:type="spellEnd"/>
      <w:r w:rsidRPr="00C40F13">
        <w:rPr>
          <w:rFonts w:eastAsia="Yu Mincho"/>
          <w:vertAlign w:val="subscript"/>
        </w:rPr>
        <w:t>-Offs</w:t>
      </w:r>
      <w:r w:rsidRPr="00C40F13">
        <w:rPr>
          <w:rFonts w:eastAsia="Yu Mincho"/>
        </w:rPr>
        <w:t xml:space="preserve"> are given in table 5.4.2.1-1 and N</w:t>
      </w:r>
      <w:r w:rsidRPr="00C40F13">
        <w:rPr>
          <w:rFonts w:eastAsia="Yu Mincho"/>
          <w:vertAlign w:val="subscript"/>
        </w:rPr>
        <w:t>REF</w:t>
      </w:r>
      <w:r w:rsidRPr="00C40F13">
        <w:rPr>
          <w:rFonts w:eastAsia="Yu Mincho"/>
        </w:rPr>
        <w:t xml:space="preserve"> is the NR-ARFCN.</w:t>
      </w:r>
    </w:p>
    <w:p w14:paraId="5C077DC8" w14:textId="77777777" w:rsidR="00785A80" w:rsidRPr="00C40F13" w:rsidRDefault="00785A80" w:rsidP="00785A80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r w:rsidRPr="00C40F13">
        <w:t xml:space="preserve"> = F</w:t>
      </w:r>
      <w:r w:rsidRPr="00C40F13">
        <w:rPr>
          <w:vertAlign w:val="subscript"/>
        </w:rPr>
        <w:t>REF-Offs</w:t>
      </w:r>
      <w:r w:rsidRPr="00C40F13">
        <w:t xml:space="preserve"> + ΔF</w:t>
      </w:r>
      <w:r w:rsidRPr="00C40F13">
        <w:rPr>
          <w:vertAlign w:val="subscript"/>
        </w:rPr>
        <w:t>Global</w:t>
      </w:r>
      <w:r w:rsidRPr="00C40F13">
        <w:t xml:space="preserve"> (N</w:t>
      </w:r>
      <w:r w:rsidRPr="00C40F13">
        <w:rPr>
          <w:vertAlign w:val="subscript"/>
        </w:rPr>
        <w:t>REF</w:t>
      </w:r>
      <w:r w:rsidRPr="00C40F13">
        <w:t xml:space="preserve"> – N</w:t>
      </w:r>
      <w:r w:rsidRPr="00C40F13">
        <w:rPr>
          <w:vertAlign w:val="subscript"/>
        </w:rPr>
        <w:t>REF-Offs</w:t>
      </w:r>
      <w:r w:rsidRPr="00C40F13">
        <w:t>)</w:t>
      </w:r>
    </w:p>
    <w:p w14:paraId="26715798" w14:textId="77777777" w:rsidR="00785A80" w:rsidRPr="00C40F13" w:rsidRDefault="00785A80" w:rsidP="00785A80">
      <w:pPr>
        <w:pStyle w:val="TH"/>
      </w:pPr>
      <w:r w:rsidRPr="00C40F13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785A80" w:rsidRPr="00C40F13" w14:paraId="55998191" w14:textId="77777777" w:rsidTr="00DE1950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53A384F" w14:textId="77777777" w:rsidR="00785A80" w:rsidRPr="00C40F13" w:rsidRDefault="00785A80" w:rsidP="00DE1950">
            <w:pPr>
              <w:pStyle w:val="TAH"/>
              <w:rPr>
                <w:lang w:val="en-US"/>
              </w:rPr>
            </w:pPr>
            <w:r w:rsidRPr="00C40F13">
              <w:t>Frequency range</w:t>
            </w:r>
            <w:r w:rsidRPr="00C40F13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58F2397" w14:textId="77777777" w:rsidR="00785A80" w:rsidRPr="00C40F13" w:rsidRDefault="00785A80" w:rsidP="00DE1950">
            <w:pPr>
              <w:pStyle w:val="TAH"/>
            </w:pPr>
            <w:proofErr w:type="spellStart"/>
            <w:r w:rsidRPr="00C40F13">
              <w:t>ΔF</w:t>
            </w:r>
            <w:r w:rsidRPr="00C40F13">
              <w:rPr>
                <w:vertAlign w:val="subscript"/>
              </w:rPr>
              <w:t>Global</w:t>
            </w:r>
            <w:proofErr w:type="spellEnd"/>
            <w:r w:rsidRPr="00C40F13">
              <w:rPr>
                <w:vertAlign w:val="subscript"/>
              </w:rPr>
              <w:t xml:space="preserve"> </w:t>
            </w:r>
            <w:r w:rsidRPr="00C40F13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5F55191E" w14:textId="77777777" w:rsidR="00785A80" w:rsidRPr="00C40F13" w:rsidRDefault="00785A80" w:rsidP="00DE1950">
            <w:pPr>
              <w:pStyle w:val="TAH"/>
            </w:pPr>
            <w:r w:rsidRPr="00C40F13">
              <w:t>F</w:t>
            </w:r>
            <w:r w:rsidRPr="00C40F13">
              <w:rPr>
                <w:vertAlign w:val="subscript"/>
              </w:rPr>
              <w:t>REF-Offs</w:t>
            </w:r>
            <w:r w:rsidRPr="00C40F13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B175C1" w14:textId="77777777" w:rsidR="00785A80" w:rsidRPr="00C40F13" w:rsidRDefault="00785A80" w:rsidP="00DE1950">
            <w:pPr>
              <w:pStyle w:val="TAH"/>
            </w:pPr>
            <w:r w:rsidRPr="00C40F13">
              <w:t>N</w:t>
            </w:r>
            <w:r w:rsidRPr="00C40F13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8FF4F7E" w14:textId="77777777" w:rsidR="00785A80" w:rsidRPr="00C40F13" w:rsidRDefault="00785A80" w:rsidP="00DE1950">
            <w:pPr>
              <w:pStyle w:val="TAH"/>
            </w:pPr>
            <w:r w:rsidRPr="00C40F13">
              <w:t>Range of N</w:t>
            </w:r>
            <w:r w:rsidRPr="00C40F13">
              <w:rPr>
                <w:vertAlign w:val="subscript"/>
              </w:rPr>
              <w:t>REF</w:t>
            </w:r>
          </w:p>
        </w:tc>
      </w:tr>
      <w:tr w:rsidR="00785A80" w:rsidRPr="00C40F13" w14:paraId="6F59ED0F" w14:textId="77777777" w:rsidTr="00DE1950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7D0C8DFC" w14:textId="77777777" w:rsidR="00785A80" w:rsidRPr="00C40F13" w:rsidRDefault="00785A80" w:rsidP="00DE1950">
            <w:pPr>
              <w:pStyle w:val="TAC"/>
            </w:pPr>
            <w:r w:rsidRPr="00C40F13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65AFF57B" w14:textId="77777777" w:rsidR="00785A80" w:rsidRPr="00C40F13" w:rsidRDefault="00785A80" w:rsidP="00DE1950">
            <w:pPr>
              <w:pStyle w:val="TAC"/>
            </w:pPr>
            <w:r w:rsidRPr="00C40F13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A69501E" w14:textId="77777777" w:rsidR="00785A80" w:rsidRPr="00C40F13" w:rsidRDefault="00785A80" w:rsidP="00DE1950">
            <w:pPr>
              <w:pStyle w:val="TAC"/>
            </w:pPr>
            <w:r w:rsidRPr="00C40F13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35FF9" w14:textId="77777777" w:rsidR="00785A80" w:rsidRPr="00C40F13" w:rsidRDefault="00785A80" w:rsidP="00DE1950">
            <w:pPr>
              <w:pStyle w:val="TAC"/>
            </w:pPr>
            <w:r w:rsidRPr="00C40F13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EF59B77" w14:textId="77777777" w:rsidR="00785A80" w:rsidRPr="00C40F13" w:rsidRDefault="00785A80" w:rsidP="00DE1950">
            <w:pPr>
              <w:pStyle w:val="TAC"/>
            </w:pPr>
            <w:r w:rsidRPr="00C40F13">
              <w:t>0 – 599999</w:t>
            </w:r>
          </w:p>
        </w:tc>
      </w:tr>
      <w:tr w:rsidR="00785A80" w:rsidRPr="00C40F13" w14:paraId="649FEC4F" w14:textId="77777777" w:rsidTr="00DE1950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67E84791" w14:textId="77777777" w:rsidR="00785A80" w:rsidRPr="00C40F13" w:rsidRDefault="00785A80" w:rsidP="00DE1950">
            <w:pPr>
              <w:pStyle w:val="TAC"/>
            </w:pPr>
            <w:r w:rsidRPr="00C40F13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50E6DE6" w14:textId="77777777" w:rsidR="00785A80" w:rsidRPr="00C40F13" w:rsidRDefault="00785A80" w:rsidP="00DE1950">
            <w:pPr>
              <w:pStyle w:val="TAC"/>
            </w:pPr>
            <w:r w:rsidRPr="00C40F13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59B03CC" w14:textId="77777777" w:rsidR="00785A80" w:rsidRPr="00C40F13" w:rsidRDefault="00785A80" w:rsidP="00DE1950">
            <w:pPr>
              <w:pStyle w:val="TAC"/>
            </w:pPr>
            <w:r w:rsidRPr="00C40F13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ED6A86" w14:textId="77777777" w:rsidR="00785A80" w:rsidRPr="00C40F13" w:rsidRDefault="00785A80" w:rsidP="00DE1950">
            <w:pPr>
              <w:pStyle w:val="TAC"/>
            </w:pPr>
            <w:r w:rsidRPr="00C40F13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D1C601D" w14:textId="77777777" w:rsidR="00785A80" w:rsidRPr="00C40F13" w:rsidRDefault="00785A80" w:rsidP="00DE1950">
            <w:pPr>
              <w:pStyle w:val="TAC"/>
            </w:pPr>
            <w:r w:rsidRPr="00C40F13">
              <w:t>600000 – 2016666</w:t>
            </w:r>
          </w:p>
        </w:tc>
      </w:tr>
    </w:tbl>
    <w:p w14:paraId="6639803E" w14:textId="77777777" w:rsidR="00785A80" w:rsidRPr="00C40F13" w:rsidRDefault="00785A80" w:rsidP="00785A80">
      <w:pPr>
        <w:rPr>
          <w:rFonts w:eastAsia="Yu Mincho"/>
        </w:rPr>
      </w:pPr>
    </w:p>
    <w:p w14:paraId="46F9B9CB" w14:textId="77777777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C40F13">
        <w:rPr>
          <w:rFonts w:eastAsia="Yu Mincho"/>
        </w:rPr>
        <w:t>ΔF</w:t>
      </w:r>
      <w:r w:rsidRPr="00E54DDB">
        <w:rPr>
          <w:rFonts w:eastAsia="Yu Mincho"/>
          <w:vertAlign w:val="subscript"/>
          <w:rPrChange w:id="3" w:author="Qualcomm User" w:date="2018-10-16T14:51:00Z">
            <w:rPr>
              <w:rFonts w:eastAsia="Yu Mincho"/>
            </w:rPr>
          </w:rPrChange>
        </w:rPr>
        <w:t>Raster</w:t>
      </w:r>
      <w:proofErr w:type="spellEnd"/>
      <w:r w:rsidRPr="00C40F13">
        <w:rPr>
          <w:rFonts w:eastAsia="Yu Mincho"/>
        </w:rPr>
        <w:t xml:space="preserve">, which may be equal to or larger than </w:t>
      </w:r>
      <w:proofErr w:type="spellStart"/>
      <w:r w:rsidRPr="00C40F13">
        <w:rPr>
          <w:rFonts w:eastAsia="Yu Mincho"/>
        </w:rPr>
        <w:t>ΔF</w:t>
      </w:r>
      <w:r w:rsidRPr="00C40F13">
        <w:rPr>
          <w:rFonts w:eastAsia="Yu Mincho"/>
          <w:vertAlign w:val="subscript"/>
        </w:rPr>
        <w:t>Global</w:t>
      </w:r>
      <w:proofErr w:type="spellEnd"/>
      <w:r w:rsidRPr="00C40F13">
        <w:rPr>
          <w:rFonts w:eastAsia="Yu Mincho"/>
        </w:rPr>
        <w:t xml:space="preserve">.  </w:t>
      </w:r>
    </w:p>
    <w:p w14:paraId="75597078" w14:textId="49C71CBA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 w:hint="eastAsia"/>
        </w:rPr>
        <w:t xml:space="preserve">For SUL bands </w:t>
      </w:r>
      <w:r w:rsidRPr="00C40F13">
        <w:rPr>
          <w:rFonts w:eastAsia="Yu Mincho"/>
        </w:rPr>
        <w:t xml:space="preserve">and </w:t>
      </w:r>
      <w:ins w:id="4" w:author="Muhammad Kazmi" w:date="2018-12-07T16:07:00Z">
        <w:r w:rsidRPr="0035461E">
          <w:rPr>
            <w:rFonts w:eastAsia="Yu Mincho"/>
            <w:highlight w:val="yellow"/>
          </w:rPr>
          <w:t>for the uplink of all FDD</w:t>
        </w:r>
        <w:r>
          <w:rPr>
            <w:rFonts w:eastAsia="Yu Mincho"/>
          </w:rPr>
          <w:t xml:space="preserve"> b</w:t>
        </w:r>
      </w:ins>
      <w:del w:id="5" w:author="R4-1816468" w:date="2018-11-19T16:43:00Z">
        <w:r w:rsidRPr="00C40F13" w:rsidDel="005100F6">
          <w:rPr>
            <w:rFonts w:eastAsia="Yu Mincho"/>
          </w:rPr>
          <w:delText>B</w:delText>
        </w:r>
      </w:del>
      <w:r w:rsidRPr="00C40F13">
        <w:rPr>
          <w:rFonts w:eastAsia="Yu Mincho"/>
        </w:rPr>
        <w:t xml:space="preserve">ands </w:t>
      </w:r>
      <w:del w:id="6" w:author="Muhammad Kazmi" w:date="2018-12-07T16:07:00Z">
        <w:r w:rsidRPr="00C40F13" w:rsidDel="00785A80">
          <w:rPr>
            <w:rFonts w:eastAsia="Yu Mincho"/>
          </w:rPr>
          <w:delText xml:space="preserve">n1, n2, n3, n5, n7, n8, </w:delText>
        </w:r>
      </w:del>
      <w:ins w:id="7" w:author="R4-1816468" w:date="2018-11-19T16:42:00Z">
        <w:del w:id="8" w:author="Muhammad Kazmi" w:date="2018-12-07T16:07:00Z">
          <w:r w:rsidDel="00785A80">
            <w:rPr>
              <w:rFonts w:eastAsia="Yu Mincho"/>
            </w:rPr>
            <w:delText xml:space="preserve">n12, </w:delText>
          </w:r>
        </w:del>
      </w:ins>
      <w:del w:id="9" w:author="Muhammad Kazmi" w:date="2018-12-07T16:07:00Z">
        <w:r w:rsidRPr="00C40F13" w:rsidDel="00785A80">
          <w:rPr>
            <w:rFonts w:eastAsia="Yu Mincho"/>
          </w:rPr>
          <w:delText xml:space="preserve">n20, </w:delText>
        </w:r>
      </w:del>
      <w:ins w:id="10" w:author="R4-1816468" w:date="2018-11-19T16:42:00Z">
        <w:del w:id="11" w:author="Muhammad Kazmi" w:date="2018-12-07T16:07:00Z">
          <w:r w:rsidDel="00785A80">
            <w:rPr>
              <w:rFonts w:eastAsia="Yu Mincho"/>
            </w:rPr>
            <w:delText xml:space="preserve">n25, </w:delText>
          </w:r>
        </w:del>
      </w:ins>
      <w:del w:id="12" w:author="Muhammad Kazmi" w:date="2018-12-07T16:07:00Z">
        <w:r w:rsidRPr="00C40F13" w:rsidDel="00785A80">
          <w:rPr>
            <w:rFonts w:eastAsia="Yu Mincho"/>
          </w:rPr>
          <w:delText>n28, n66</w:delText>
        </w:r>
      </w:del>
      <w:ins w:id="13" w:author="R4-1816468" w:date="2018-11-19T16:43:00Z">
        <w:del w:id="14" w:author="Muhammad Kazmi" w:date="2018-12-07T16:07:00Z">
          <w:r w:rsidDel="00785A80">
            <w:rPr>
              <w:rFonts w:eastAsia="Yu Mincho"/>
            </w:rPr>
            <w:delText>, n70</w:delText>
          </w:r>
        </w:del>
      </w:ins>
      <w:del w:id="15" w:author="Muhammad Kazmi" w:date="2018-12-07T16:07:00Z">
        <w:r w:rsidRPr="00C40F13" w:rsidDel="00785A80">
          <w:rPr>
            <w:rFonts w:eastAsia="Yu Mincho"/>
          </w:rPr>
          <w:delText xml:space="preserve"> and n71 </w:delText>
        </w:r>
      </w:del>
      <w:r w:rsidRPr="00C40F13">
        <w:rPr>
          <w:rFonts w:eastAsia="Yu Mincho" w:hint="eastAsia"/>
        </w:rPr>
        <w:t>defined in Table 5.2</w:t>
      </w:r>
      <w:r w:rsidRPr="00C40F13">
        <w:rPr>
          <w:rFonts w:eastAsia="Yu Mincho"/>
        </w:rPr>
        <w:t>-1.</w:t>
      </w:r>
      <w:r w:rsidRPr="00C40F13">
        <w:rPr>
          <w:rFonts w:eastAsia="Yu Mincho" w:hint="eastAsia"/>
        </w:rPr>
        <w:t xml:space="preserve"> </w:t>
      </w:r>
    </w:p>
    <w:p w14:paraId="033C8FA1" w14:textId="77777777" w:rsidR="00785A80" w:rsidRPr="00C40F13" w:rsidRDefault="00785A80" w:rsidP="00785A80">
      <w:pPr>
        <w:pStyle w:val="EQ"/>
        <w:jc w:val="center"/>
      </w:pPr>
      <w:r w:rsidRPr="00C40F13">
        <w:t>F</w:t>
      </w:r>
      <w:r w:rsidRPr="00C40F13">
        <w:rPr>
          <w:vertAlign w:val="subscript"/>
        </w:rPr>
        <w:t>REF</w:t>
      </w:r>
      <w:ins w:id="16" w:author="Qualcomm User" w:date="2018-10-16T14:51:00Z">
        <w:r>
          <w:rPr>
            <w:vertAlign w:val="subscript"/>
          </w:rPr>
          <w:t xml:space="preserve">, </w:t>
        </w:r>
      </w:ins>
      <w:del w:id="17" w:author="Qualcomm User" w:date="2018-10-16T14:51:00Z">
        <w:r w:rsidRPr="00C40F13" w:rsidDel="00E54DDB">
          <w:rPr>
            <w:vertAlign w:val="subscript"/>
          </w:rPr>
          <w:delText>_</w:delText>
        </w:r>
      </w:del>
      <w:r w:rsidRPr="00C40F13">
        <w:rPr>
          <w:vertAlign w:val="subscript"/>
        </w:rPr>
        <w:t>shift</w:t>
      </w:r>
      <w:r w:rsidRPr="00C40F13">
        <w:t xml:space="preserve"> = F</w:t>
      </w:r>
      <w:r w:rsidRPr="00C40F13">
        <w:rPr>
          <w:vertAlign w:val="subscript"/>
        </w:rPr>
        <w:t xml:space="preserve">REF </w:t>
      </w:r>
      <w:r w:rsidRPr="00C40F13">
        <w:t>+ Δ</w:t>
      </w:r>
      <w:r w:rsidRPr="00C40F13">
        <w:rPr>
          <w:vertAlign w:val="subscript"/>
        </w:rPr>
        <w:t>shift</w:t>
      </w:r>
      <w:r w:rsidRPr="00C40F13">
        <w:t>, Δ</w:t>
      </w:r>
      <w:r w:rsidRPr="00C40F13">
        <w:rPr>
          <w:vertAlign w:val="subscript"/>
        </w:rPr>
        <w:t>shift</w:t>
      </w:r>
      <w:ins w:id="18" w:author="Editor" w:date="2018-11-28T10:14:00Z">
        <w:r>
          <w:rPr>
            <w:vertAlign w:val="subscript"/>
          </w:rPr>
          <w:t xml:space="preserve"> </w:t>
        </w:r>
      </w:ins>
      <w:r w:rsidRPr="00C40F13">
        <w:t>=</w:t>
      </w:r>
      <w:ins w:id="19" w:author="Editor" w:date="2018-11-28T10:14:00Z">
        <w:r>
          <w:t xml:space="preserve"> </w:t>
        </w:r>
      </w:ins>
      <w:r w:rsidRPr="00C40F13">
        <w:t>0</w:t>
      </w:r>
      <w:ins w:id="20" w:author="Editor" w:date="2018-11-28T10:14:00Z">
        <w:r>
          <w:t xml:space="preserve"> </w:t>
        </w:r>
      </w:ins>
      <w:r w:rsidRPr="00C40F13">
        <w:t>kHz or 7.5</w:t>
      </w:r>
      <w:ins w:id="21" w:author="Editor" w:date="2018-11-28T10:14:00Z">
        <w:r>
          <w:t xml:space="preserve"> </w:t>
        </w:r>
      </w:ins>
      <w:r w:rsidRPr="00C40F13">
        <w:t>kHz.</w:t>
      </w:r>
    </w:p>
    <w:p w14:paraId="455EB37C" w14:textId="77777777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/>
        </w:rPr>
        <w:t xml:space="preserve">where </w:t>
      </w:r>
      <w:r w:rsidRPr="00C40F13">
        <w:rPr>
          <w:rFonts w:eastAsia="Yu Mincho" w:hint="eastAsia"/>
        </w:rPr>
        <w:t>Δ</w:t>
      </w:r>
      <w:r w:rsidRPr="00C40F13">
        <w:rPr>
          <w:rFonts w:eastAsia="Yu Mincho"/>
          <w:vertAlign w:val="subscript"/>
        </w:rPr>
        <w:t>shift</w:t>
      </w:r>
      <w:r w:rsidRPr="00C40F13">
        <w:rPr>
          <w:rFonts w:eastAsia="Yu Mincho"/>
        </w:rPr>
        <w:t xml:space="preserve"> is signalled by the network in higher layer parameter </w:t>
      </w:r>
      <w:r w:rsidRPr="00C40F13">
        <w:rPr>
          <w:i/>
          <w:iCs/>
        </w:rPr>
        <w:t>frequencyShift7p5khz</w:t>
      </w:r>
      <w:r w:rsidRPr="00C40F13">
        <w:t xml:space="preserve"> [7]</w:t>
      </w:r>
      <w:r w:rsidRPr="00C40F13">
        <w:rPr>
          <w:rFonts w:eastAsia="Yu Mincho"/>
        </w:rPr>
        <w:t xml:space="preserve">. </w:t>
      </w:r>
    </w:p>
    <w:p w14:paraId="5D186507" w14:textId="77777777" w:rsidR="00785A80" w:rsidRPr="00C40F13" w:rsidRDefault="00785A80" w:rsidP="00785A80">
      <w:pPr>
        <w:rPr>
          <w:rFonts w:eastAsia="Yu Mincho"/>
        </w:rPr>
      </w:pPr>
      <w:r w:rsidRPr="00C40F13">
        <w:rPr>
          <w:rFonts w:eastAsia="Yu Mincho"/>
        </w:rPr>
        <w:t>The mapping between the channel raster and corresponding resource element is given in Section 5.4.2.2. The applicable entries for each operating band are defined in Section 5.4.2.3</w:t>
      </w:r>
    </w:p>
    <w:p w14:paraId="6D33B80D" w14:textId="7428ACCD" w:rsidR="00785A80" w:rsidRDefault="00785A80" w:rsidP="00785A80">
      <w:pPr>
        <w:rPr>
          <w:rFonts w:eastAsia="Yu Mincho"/>
        </w:rPr>
      </w:pPr>
    </w:p>
    <w:p w14:paraId="04F071DC" w14:textId="77777777" w:rsidR="00785A80" w:rsidRPr="00785A80" w:rsidRDefault="00785A80" w:rsidP="00785A80">
      <w:pPr>
        <w:rPr>
          <w:b/>
          <w:i/>
          <w:noProof/>
          <w:color w:val="0070C0"/>
          <w:sz w:val="28"/>
          <w:szCs w:val="28"/>
        </w:rPr>
      </w:pPr>
      <w:r w:rsidRPr="00785A80">
        <w:rPr>
          <w:b/>
          <w:i/>
          <w:noProof/>
          <w:color w:val="0070C0"/>
          <w:sz w:val="28"/>
          <w:szCs w:val="28"/>
        </w:rPr>
        <w:t>&lt; end of changes &gt;</w:t>
      </w:r>
    </w:p>
    <w:p w14:paraId="577A2BD5" w14:textId="77777777" w:rsidR="00785A80" w:rsidRPr="00C40F13" w:rsidRDefault="00785A80" w:rsidP="00785A80">
      <w:pPr>
        <w:rPr>
          <w:rFonts w:eastAsia="Yu Mincho"/>
        </w:rPr>
      </w:pPr>
    </w:p>
    <w:p w14:paraId="38EE96B1" w14:textId="77777777" w:rsidR="00785A80" w:rsidRDefault="00785A80" w:rsidP="00E04D4B">
      <w:pPr>
        <w:rPr>
          <w:noProof/>
          <w:color w:val="0070C0"/>
        </w:rPr>
      </w:pPr>
    </w:p>
    <w:sectPr w:rsidR="00785A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8FC9" w14:textId="77777777" w:rsidR="00C205C9" w:rsidRDefault="00C205C9">
      <w:r>
        <w:separator/>
      </w:r>
    </w:p>
  </w:endnote>
  <w:endnote w:type="continuationSeparator" w:id="0">
    <w:p w14:paraId="3CF11905" w14:textId="77777777" w:rsidR="00C205C9" w:rsidRDefault="00C20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B4DA6" w14:textId="77777777" w:rsidR="00C205C9" w:rsidRDefault="00C205C9">
      <w:r>
        <w:separator/>
      </w:r>
    </w:p>
  </w:footnote>
  <w:footnote w:type="continuationSeparator" w:id="0">
    <w:p w14:paraId="017B1966" w14:textId="77777777" w:rsidR="00C205C9" w:rsidRDefault="00C205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7CE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426F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E7C7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7EAC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5D15"/>
    <w:multiLevelType w:val="hybridMultilevel"/>
    <w:tmpl w:val="258EFEB6"/>
    <w:lvl w:ilvl="0" w:tplc="883619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Muhammad Kazmi">
    <w15:presenceInfo w15:providerId="AD" w15:userId="S-1-5-21-1538607324-3213881460-940295383-355552"/>
  </w15:person>
  <w15:person w15:author="R4-1816468">
    <w15:presenceInfo w15:providerId="None" w15:userId="R4-1816468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D5"/>
    <w:rsid w:val="000A5658"/>
    <w:rsid w:val="000A6394"/>
    <w:rsid w:val="000B7FED"/>
    <w:rsid w:val="000C038A"/>
    <w:rsid w:val="000C6598"/>
    <w:rsid w:val="000F65AB"/>
    <w:rsid w:val="00102494"/>
    <w:rsid w:val="001176B7"/>
    <w:rsid w:val="00141CE2"/>
    <w:rsid w:val="00145D43"/>
    <w:rsid w:val="00192C46"/>
    <w:rsid w:val="001A08B3"/>
    <w:rsid w:val="001A7B60"/>
    <w:rsid w:val="001B52F0"/>
    <w:rsid w:val="001B6DEC"/>
    <w:rsid w:val="001B7A65"/>
    <w:rsid w:val="001D0376"/>
    <w:rsid w:val="001D0DFF"/>
    <w:rsid w:val="001E41F3"/>
    <w:rsid w:val="002215AA"/>
    <w:rsid w:val="00255667"/>
    <w:rsid w:val="0026004D"/>
    <w:rsid w:val="002640DD"/>
    <w:rsid w:val="00267AB4"/>
    <w:rsid w:val="00275D12"/>
    <w:rsid w:val="00284FEB"/>
    <w:rsid w:val="002860C4"/>
    <w:rsid w:val="002B5741"/>
    <w:rsid w:val="002E2F2D"/>
    <w:rsid w:val="00301544"/>
    <w:rsid w:val="00305409"/>
    <w:rsid w:val="003407C6"/>
    <w:rsid w:val="0035461E"/>
    <w:rsid w:val="00356CC9"/>
    <w:rsid w:val="003609EF"/>
    <w:rsid w:val="0036231A"/>
    <w:rsid w:val="00374DD4"/>
    <w:rsid w:val="003B7C77"/>
    <w:rsid w:val="003E1A36"/>
    <w:rsid w:val="003E3855"/>
    <w:rsid w:val="00410371"/>
    <w:rsid w:val="004242F1"/>
    <w:rsid w:val="00492595"/>
    <w:rsid w:val="004B75B7"/>
    <w:rsid w:val="00503319"/>
    <w:rsid w:val="0051580D"/>
    <w:rsid w:val="00547111"/>
    <w:rsid w:val="00570A76"/>
    <w:rsid w:val="00592D74"/>
    <w:rsid w:val="005B654C"/>
    <w:rsid w:val="005E2C44"/>
    <w:rsid w:val="00621188"/>
    <w:rsid w:val="006257ED"/>
    <w:rsid w:val="0063730C"/>
    <w:rsid w:val="00673DA4"/>
    <w:rsid w:val="00695808"/>
    <w:rsid w:val="006B46FB"/>
    <w:rsid w:val="006B7F85"/>
    <w:rsid w:val="006D7319"/>
    <w:rsid w:val="006E21FB"/>
    <w:rsid w:val="007475DB"/>
    <w:rsid w:val="007811AC"/>
    <w:rsid w:val="00785A80"/>
    <w:rsid w:val="00792342"/>
    <w:rsid w:val="007977A8"/>
    <w:rsid w:val="007A77D7"/>
    <w:rsid w:val="007B512A"/>
    <w:rsid w:val="007C2097"/>
    <w:rsid w:val="007D6A07"/>
    <w:rsid w:val="007F7259"/>
    <w:rsid w:val="008040A8"/>
    <w:rsid w:val="008279FA"/>
    <w:rsid w:val="008626E7"/>
    <w:rsid w:val="00870EE7"/>
    <w:rsid w:val="00887865"/>
    <w:rsid w:val="008A45A6"/>
    <w:rsid w:val="008F686C"/>
    <w:rsid w:val="00900F3E"/>
    <w:rsid w:val="009148DE"/>
    <w:rsid w:val="00917667"/>
    <w:rsid w:val="00937345"/>
    <w:rsid w:val="00970D44"/>
    <w:rsid w:val="009777D9"/>
    <w:rsid w:val="00991B88"/>
    <w:rsid w:val="009A5753"/>
    <w:rsid w:val="009A579D"/>
    <w:rsid w:val="009E27DF"/>
    <w:rsid w:val="009E3297"/>
    <w:rsid w:val="009F734F"/>
    <w:rsid w:val="00A246B6"/>
    <w:rsid w:val="00A3760F"/>
    <w:rsid w:val="00A47647"/>
    <w:rsid w:val="00A47E70"/>
    <w:rsid w:val="00A50CF0"/>
    <w:rsid w:val="00A63787"/>
    <w:rsid w:val="00A7671C"/>
    <w:rsid w:val="00AA2CBC"/>
    <w:rsid w:val="00AB2C74"/>
    <w:rsid w:val="00AC5820"/>
    <w:rsid w:val="00AC6302"/>
    <w:rsid w:val="00AD1CD8"/>
    <w:rsid w:val="00B258BB"/>
    <w:rsid w:val="00B3519B"/>
    <w:rsid w:val="00B67B97"/>
    <w:rsid w:val="00B968C8"/>
    <w:rsid w:val="00BA2057"/>
    <w:rsid w:val="00BA3EC5"/>
    <w:rsid w:val="00BA51D9"/>
    <w:rsid w:val="00BA78B1"/>
    <w:rsid w:val="00BB2FDB"/>
    <w:rsid w:val="00BB5DFC"/>
    <w:rsid w:val="00BC7D88"/>
    <w:rsid w:val="00BD279D"/>
    <w:rsid w:val="00BD6BB8"/>
    <w:rsid w:val="00C205C9"/>
    <w:rsid w:val="00C66BA2"/>
    <w:rsid w:val="00C7361B"/>
    <w:rsid w:val="00C95985"/>
    <w:rsid w:val="00CC5026"/>
    <w:rsid w:val="00CC68D0"/>
    <w:rsid w:val="00CC706B"/>
    <w:rsid w:val="00CE528D"/>
    <w:rsid w:val="00D031D8"/>
    <w:rsid w:val="00D03F9A"/>
    <w:rsid w:val="00D06D51"/>
    <w:rsid w:val="00D24991"/>
    <w:rsid w:val="00D50255"/>
    <w:rsid w:val="00DB7F2E"/>
    <w:rsid w:val="00DE34CF"/>
    <w:rsid w:val="00DF0364"/>
    <w:rsid w:val="00E04D4B"/>
    <w:rsid w:val="00E13F3D"/>
    <w:rsid w:val="00E1489C"/>
    <w:rsid w:val="00E34898"/>
    <w:rsid w:val="00E40BD3"/>
    <w:rsid w:val="00EB09B7"/>
    <w:rsid w:val="00EE7D7C"/>
    <w:rsid w:val="00F25D98"/>
    <w:rsid w:val="00F300FB"/>
    <w:rsid w:val="00F30CAD"/>
    <w:rsid w:val="00F3515D"/>
    <w:rsid w:val="00FB6386"/>
    <w:rsid w:val="00FC07FA"/>
    <w:rsid w:val="00FE38BB"/>
    <w:rsid w:val="00FE7A0A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8949D82"/>
  <w15:docId w15:val="{301EFC48-01CD-43EA-BC13-3B7D4A8B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F30CAD"/>
    <w:rPr>
      <w:i/>
      <w:color w:val="0000FF"/>
    </w:rPr>
  </w:style>
  <w:style w:type="character" w:customStyle="1" w:styleId="GuidanceChar">
    <w:name w:val="Guidance Char"/>
    <w:link w:val="Guidance"/>
    <w:rsid w:val="00F30CAD"/>
    <w:rPr>
      <w:rFonts w:ascii="Times New Roman" w:hAnsi="Times New Roman"/>
      <w:i/>
      <w:color w:val="0000FF"/>
      <w:lang w:val="en-GB" w:eastAsia="en-US"/>
    </w:rPr>
  </w:style>
  <w:style w:type="paragraph" w:styleId="ListParagraph">
    <w:name w:val="List Paragraph"/>
    <w:basedOn w:val="Normal"/>
    <w:uiPriority w:val="34"/>
    <w:qFormat/>
    <w:rsid w:val="00AB2C7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EQChar">
    <w:name w:val="EQ Char"/>
    <w:link w:val="EQ"/>
    <w:rsid w:val="00AB2C7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2556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56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5566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556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10A6D-E4B5-411F-8439-AF781BA17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742</Words>
  <Characters>3789</Characters>
  <Application>Microsoft Office Word</Application>
  <DocSecurity>0</DocSecurity>
  <Lines>151</Lines>
  <Paragraphs>122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Muhammad Kazmi</cp:lastModifiedBy>
  <cp:revision>14</cp:revision>
  <cp:lastPrinted>1899-12-31T23:00:00Z</cp:lastPrinted>
  <dcterms:created xsi:type="dcterms:W3CDTF">2018-12-07T14:45:00Z</dcterms:created>
  <dcterms:modified xsi:type="dcterms:W3CDTF">2018-12-12T09:26:00Z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